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rFonts w:ascii="Arial" w:hAnsi="Arial" w:eastAsia="Arial"/>
          <w:b/>
          <w:b/>
          <w:bCs/>
          <w:caps/>
          <w:color w:val="000000" w:themeColor="text1"/>
          <w:sz w:val="26"/>
          <w:szCs w:val="26"/>
          <w:lang w:eastAsia="en-US" w:bidi="ar-SA"/>
        </w:rPr>
      </w:pPr>
      <w:r>
        <w:rPr>
          <w:rFonts w:eastAsia="Arial" w:ascii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>medaille de la jeunesse, des sports et de l’engagement associatif</w:t>
      </w:r>
    </w:p>
    <w:p>
      <w:pPr>
        <w:pStyle w:val="Corpsdetexte"/>
        <w:jc w:val="center"/>
        <w:rPr>
          <w:rFonts w:ascii="Arial" w:hAnsi="Arial" w:eastAsia="Arial"/>
          <w:b/>
          <w:b/>
          <w:bCs/>
          <w:caps/>
          <w:color w:val="000000" w:themeColor="text1"/>
          <w:sz w:val="26"/>
          <w:szCs w:val="26"/>
          <w:lang w:eastAsia="en-US" w:bidi="ar-SA"/>
        </w:rPr>
      </w:pPr>
      <w:r>
        <w:rPr>
          <w:rFonts w:eastAsia="Arial" w:ascii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 xml:space="preserve">imprime de proposition au titre du </w:t>
      </w:r>
      <w:r>
        <w:rPr>
          <w:rFonts w:eastAsia="Arial" w:ascii="Arial" w:hAnsi="Arial"/>
          <w:b/>
          <w:bCs/>
          <w:caps/>
          <w:color w:val="000000" w:themeColor="text1"/>
          <w:sz w:val="26"/>
          <w:szCs w:val="26"/>
          <w:u w:val="single"/>
          <w:lang w:eastAsia="en-US" w:bidi="ar-SA"/>
        </w:rPr>
        <w:t>contingent regional</w:t>
      </w:r>
    </w:p>
    <w:p>
      <w:pPr>
        <w:pStyle w:val="Corpsdetexte"/>
        <w:spacing w:before="0" w:after="0"/>
        <w:jc w:val="both"/>
        <w:rPr>
          <w:rFonts w:ascii="Arial" w:hAnsi="Arial" w:eastAsia="Arial"/>
          <w:color w:val="000000" w:themeColor="text1"/>
          <w:sz w:val="20"/>
          <w:szCs w:val="20"/>
          <w:lang w:eastAsia="en-US" w:bidi="ar-SA"/>
        </w:rPr>
      </w:pPr>
      <w:r>
        <w:rPr>
          <w:rFonts w:eastAsia="Arial" w:ascii="Arial" w:hAnsi="Arial"/>
          <w:color w:val="000000" w:themeColor="text1"/>
          <w:sz w:val="36"/>
          <w:szCs w:val="36"/>
          <w:lang w:eastAsia="en-US" w:bidi="ar-SA"/>
        </w:rPr>
        <w:t>□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BRONZE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 :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6 ans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</w:t>
      </w:r>
    </w:p>
    <w:p>
      <w:pPr>
        <w:pStyle w:val="Corpsdetexte"/>
        <w:spacing w:before="0" w:after="0"/>
        <w:jc w:val="both"/>
        <w:rPr>
          <w:rFonts w:ascii="Arial" w:hAnsi="Arial" w:eastAsia="Arial"/>
          <w:color w:val="000000" w:themeColor="text1"/>
          <w:sz w:val="20"/>
          <w:szCs w:val="20"/>
          <w:lang w:eastAsia="en-US" w:bidi="ar-SA"/>
        </w:rPr>
      </w:pPr>
      <w:r>
        <w:rPr>
          <w:rFonts w:eastAsia="Arial" w:ascii="Arial" w:hAnsi="Arial"/>
          <w:color w:val="000000" w:themeColor="text1"/>
          <w:sz w:val="36"/>
          <w:szCs w:val="36"/>
          <w:lang w:eastAsia="en-US" w:bidi="ar-SA"/>
        </w:rPr>
        <w:t>□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ARGENT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 :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10 ans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 ET être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titulaire depuis au moins 4 ans de la médaille de bronze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de la jeunesse, des sports et de l’engagement associatif</w:t>
      </w:r>
    </w:p>
    <w:p>
      <w:pPr>
        <w:pStyle w:val="Corpsdetexte"/>
        <w:spacing w:before="0" w:after="0"/>
        <w:jc w:val="both"/>
        <w:rPr>
          <w:rFonts w:ascii="Arial" w:hAnsi="Arial" w:eastAsia="Arial"/>
          <w:color w:val="000000" w:themeColor="text1"/>
          <w:sz w:val="20"/>
          <w:szCs w:val="20"/>
          <w:lang w:eastAsia="en-US" w:bidi="ar-SA"/>
        </w:rPr>
      </w:pPr>
      <w:r>
        <w:rPr>
          <w:rFonts w:eastAsia="Arial" w:ascii="Arial" w:hAnsi="Arial"/>
          <w:color w:val="000000" w:themeColor="text1"/>
          <w:sz w:val="36"/>
          <w:szCs w:val="36"/>
          <w:lang w:eastAsia="en-US" w:bidi="ar-SA"/>
        </w:rPr>
        <w:t>□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 xml:space="preserve">OR 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: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15 ans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 ET être </w:t>
      </w:r>
      <w:r>
        <w:rPr>
          <w:rFonts w:eastAsia="Arial" w:ascii="Arial" w:hAnsi="Arial"/>
          <w:b/>
          <w:color w:val="000000" w:themeColor="text1"/>
          <w:sz w:val="20"/>
          <w:szCs w:val="20"/>
          <w:lang w:eastAsia="en-US" w:bidi="ar-SA"/>
        </w:rPr>
        <w:t>titulaire depuis au moins 5 ans de la médaille d’argent</w:t>
      </w: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 xml:space="preserve"> de la jeunesse, des sports et de l’engagement associatif</w:t>
      </w:r>
    </w:p>
    <w:p>
      <w:pPr>
        <w:pStyle w:val="Corpsdetexte"/>
        <w:spacing w:before="0" w:after="0"/>
        <w:jc w:val="both"/>
        <w:rPr>
          <w:rFonts w:ascii="Arial" w:hAnsi="Arial" w:eastAsia="Arial"/>
          <w:color w:val="000000" w:themeColor="text1"/>
          <w:sz w:val="14"/>
          <w:szCs w:val="14"/>
          <w:lang w:eastAsia="en-US" w:bidi="ar-SA"/>
        </w:rPr>
      </w:pPr>
      <w:r>
        <w:rPr>
          <w:rFonts w:eastAsia="Arial" w:ascii="Arial" w:hAnsi="Arial"/>
          <w:color w:val="000000" w:themeColor="text1"/>
          <w:sz w:val="14"/>
          <w:szCs w:val="14"/>
          <w:lang w:eastAsia="en-US" w:bidi="ar-SA"/>
        </w:rPr>
      </w:r>
    </w:p>
    <w:p>
      <w:pPr>
        <w:pStyle w:val="Corpsdetexte"/>
        <w:spacing w:before="0" w:after="0"/>
        <w:jc w:val="both"/>
        <w:rPr>
          <w:rFonts w:ascii="Arial" w:hAnsi="Arial" w:eastAsia="Arial"/>
          <w:color w:val="000000" w:themeColor="text1"/>
          <w:sz w:val="20"/>
          <w:szCs w:val="20"/>
          <w:lang w:eastAsia="en-US" w:bidi="ar-SA"/>
        </w:rPr>
      </w:pPr>
      <w:r>
        <w:rPr>
          <w:rFonts w:eastAsia="Arial" w:ascii="Arial" w:hAnsi="Arial"/>
          <w:color w:val="000000" w:themeColor="text1"/>
          <w:sz w:val="20"/>
          <w:szCs w:val="20"/>
          <w:lang w:eastAsia="en-US" w:bidi="ar-SA"/>
        </w:rPr>
        <w:t>L’attribution de la médaille de la jeunesse, des sports et de l’engagement associatif répond aux règles fixées par le décret n° 2013-1191 du 18 décembre 2013 modifiant le décret n° 69-942 du 14 octobre 1969.</w:t>
      </w:r>
    </w:p>
    <w:p>
      <w:pPr>
        <w:pStyle w:val="Corpsdetexte"/>
        <w:jc w:val="both"/>
        <w:rPr>
          <w:rFonts w:ascii="Arial" w:hAnsi="Arial" w:eastAsia="Arial"/>
          <w:color w:val="000000" w:themeColor="text1"/>
          <w:sz w:val="14"/>
          <w:szCs w:val="14"/>
          <w:lang w:eastAsia="en-US" w:bidi="ar-SA"/>
        </w:rPr>
      </w:pPr>
      <w:r>
        <w:rPr>
          <w:rFonts w:eastAsia="Arial" w:ascii="Arial" w:hAnsi="Arial"/>
          <w:color w:val="000000" w:themeColor="text1"/>
          <w:sz w:val="14"/>
          <w:szCs w:val="14"/>
          <w:lang w:eastAsia="en-US" w:bidi="ar-SA"/>
        </w:rPr>
      </w:r>
    </w:p>
    <w:tbl>
      <w:tblPr>
        <w:tblW w:w="11341" w:type="dxa"/>
        <w:jc w:val="left"/>
        <w:tblInd w:w="-35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54"/>
        <w:gridCol w:w="7086"/>
      </w:tblGrid>
      <w:tr>
        <w:trPr>
          <w:trHeight w:val="515" w:hRule="atLeast"/>
        </w:trPr>
        <w:tc>
          <w:tcPr>
            <w:tcW w:w="1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/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</w:rPr>
              <w:t xml:space="preserve">Informations sur le CANDIDAT </w:t>
            </w:r>
            <w:r>
              <w:rPr>
                <w:rFonts w:ascii="Arial" w:hAnsi="Arial"/>
                <w:sz w:val="20"/>
                <w:szCs w:val="20"/>
              </w:rPr>
              <w:t xml:space="preserve">► </w:t>
            </w:r>
            <w:r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JOINDRE IMPERATIVEMENT UNE COPIE D’UNE PIECE D’IDENTITE OU UN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EXTRAIT D’ACTE DE NAISSANCE A LA DEMANDE</w:t>
            </w:r>
          </w:p>
        </w:tc>
      </w:tr>
      <w:tr>
        <w:trPr>
          <w:trHeight w:val="489" w:hRule="atLeast"/>
        </w:trPr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marital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Prénom(s)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(tels qu’ils figurent sur le pièce d’identité)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naissance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Lieu de naissance - code postal - pays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(pour Paris, Lyon et Marseille, indiquer l’arrondissement)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Nationalité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complète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(pour Paris, Lyon et Marseille, indiquer l’arrondissement)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Téléphone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(fixe ou portable)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Situation professionnelle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(en activité – sans emploi – retraité(e))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Profession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(en toutes lettres)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eastAsia="Arial"/>
                <w:sz w:val="22"/>
                <w:szCs w:val="22"/>
                <w:lang w:eastAsia="en-US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 vous êtes fonctionnaire, indiquer le ministère de rattachement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de l’employeur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complète de l’employeur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1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</w:rPr>
              <w:t>Informations sur le CANDIDAT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►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NOTER LES DISTINCTIONS OBTENUES</w:t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Médaille de bronze JSEA</w:t>
            </w:r>
            <w:r>
              <w:rPr>
                <w:rFonts w:ascii="Arial" w:hAnsi="Arial"/>
                <w:sz w:val="22"/>
                <w:szCs w:val="22"/>
              </w:rPr>
              <w:t xml:space="preserve"> le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Médaille d’argent JSEA</w:t>
            </w:r>
            <w:r>
              <w:rPr>
                <w:rFonts w:ascii="Arial" w:hAnsi="Arial"/>
                <w:sz w:val="22"/>
                <w:szCs w:val="22"/>
              </w:rPr>
              <w:t xml:space="preserve"> le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52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Autres distinctions officielles obtenues </w:t>
            </w:r>
            <w:r>
              <w:rPr>
                <w:rFonts w:ascii="Arial" w:hAnsi="Arial"/>
                <w:sz w:val="18"/>
                <w:szCs w:val="18"/>
              </w:rPr>
              <w:t>ex : palmes académiques, ordre national du mérite, …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CarrDingbats2" w:ascii="Arial" w:hAnsi="Arial"/>
                <w:sz w:val="18"/>
                <w:szCs w:val="18"/>
              </w:rPr>
              <w:t>(lister et indiquer la date d’obtention et de remise éventuelle)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1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Informations sur le CANDIDAT </w:t>
            </w:r>
            <w:r>
              <w:rPr>
                <w:rFonts w:ascii="Arial" w:hAnsi="Arial"/>
                <w:sz w:val="20"/>
                <w:szCs w:val="20"/>
              </w:rPr>
              <w:t>►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ASSOCIATION, CLUB, …, ACTUEL(LE)</w:t>
            </w:r>
          </w:p>
        </w:tc>
      </w:tr>
      <w:tr>
        <w:trPr>
          <w:trHeight w:val="682" w:hRule="atLeast"/>
        </w:trPr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de l’organisme</w:t>
            </w:r>
          </w:p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(en entier)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complète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Téléphone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646" w:hRule="atLeast"/>
        </w:trPr>
        <w:tc>
          <w:tcPr>
            <w:tcW w:w="4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président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</w:tbl>
    <w:p>
      <w:pPr>
        <w:pStyle w:val="Corpsdetexte"/>
        <w:jc w:val="both"/>
        <w:rPr>
          <w:rFonts w:ascii="Arial" w:hAnsi="Arial" w:eastAsia="Arial"/>
          <w:sz w:val="20"/>
          <w:szCs w:val="20"/>
          <w:lang w:val="en-US" w:eastAsia="en-US" w:bidi="ar-SA"/>
        </w:rPr>
      </w:pPr>
      <w:r>
        <w:rPr>
          <w:rFonts w:eastAsia="Arial" w:ascii="Arial" w:hAnsi="Arial"/>
          <w:sz w:val="20"/>
          <w:szCs w:val="20"/>
          <w:lang w:val="en-US" w:eastAsia="en-US" w:bidi="ar-SA"/>
        </w:rPr>
      </w:r>
    </w:p>
    <w:tbl>
      <w:tblPr>
        <w:tblW w:w="11341" w:type="dxa"/>
        <w:jc w:val="left"/>
        <w:tblInd w:w="-35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11"/>
        <w:gridCol w:w="1843"/>
        <w:gridCol w:w="2408"/>
        <w:gridCol w:w="4679"/>
      </w:tblGrid>
      <w:tr>
        <w:trPr>
          <w:trHeight w:val="515" w:hRule="atLeast"/>
        </w:trPr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Informations sur le PROPOSANT ou PARRAIN (autre que le candidat) </w:t>
            </w:r>
            <w:r>
              <w:rPr>
                <w:rFonts w:ascii="Arial" w:hAnsi="Arial"/>
                <w:sz w:val="20"/>
                <w:szCs w:val="20"/>
              </w:rPr>
              <w:t xml:space="preserve">► </w:t>
            </w:r>
            <w:r>
              <w:rPr>
                <w:rFonts w:ascii="Arial" w:hAnsi="Arial"/>
                <w:b/>
                <w:sz w:val="20"/>
                <w:szCs w:val="20"/>
              </w:rPr>
              <w:t>RENSEIGNER LES COORDONNEES TELEPHONIQUE ET DE MESSAGERIE QUI SERONT UTILES EN CAS DE DEMANDE DE PRECISIONS OU D’ELEMENTS COMPLEMENTAIRES</w:t>
            </w:r>
          </w:p>
        </w:tc>
      </w:tr>
      <w:tr>
        <w:trPr>
          <w:trHeight w:val="489" w:hRule="atLeast"/>
        </w:trPr>
        <w:tc>
          <w:tcPr>
            <w:tcW w:w="4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Prénom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Fonction exacte dans l’organisme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complète de l’organisme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Téléphone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(fixe ou portable)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Avis circonstancié sur le candidat :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963" w:hRule="atLeast"/>
        </w:trPr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Informations sur le CANDIDAT  </w:t>
            </w:r>
            <w:r>
              <w:rPr>
                <w:rFonts w:ascii="Arial" w:hAnsi="Arial"/>
                <w:sz w:val="20"/>
                <w:szCs w:val="20"/>
              </w:rPr>
              <w:t>►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NOTER TOUTES LES FONCTIONS EXERCEES </w:t>
            </w:r>
            <w:r>
              <w:rPr>
                <w:rFonts w:ascii="Arial" w:hAnsi="Arial"/>
                <w:b/>
                <w:color w:val="FF0000"/>
                <w:u w:val="single"/>
              </w:rPr>
              <w:t>A TITRE BENEVOLE EXCLUSIVEMENT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POUR LES SERVICES RENDUS A LA CAUSE DE LA JEUNESSE, DU SPORT ET DE L’ENGAGEMENT ASSOCIATIF PAR ORDRE CHRONOLOGIQUE</w:t>
            </w:r>
          </w:p>
        </w:tc>
      </w:tr>
      <w:tr>
        <w:trPr>
          <w:trHeight w:val="489" w:hRule="atLeast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(de … à …)</w:t>
            </w:r>
          </w:p>
        </w:tc>
        <w:tc>
          <w:tcPr>
            <w:tcW w:w="42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Fonction exercée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(en entier : président, entraîneur, …)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Club, structure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(nom et ville – département)</w:t>
            </w:r>
          </w:p>
        </w:tc>
      </w:tr>
      <w:tr>
        <w:trPr>
          <w:trHeight w:val="515" w:hRule="atLeast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Informations complémentaires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4641850</wp:posOffset>
                </wp:positionH>
                <wp:positionV relativeFrom="paragraph">
                  <wp:posOffset>139700</wp:posOffset>
                </wp:positionV>
                <wp:extent cx="162560" cy="162560"/>
                <wp:effectExtent l="5715" t="8890" r="13335" b="1016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365.5pt;margin-top:11pt;width:12.7pt;height:12.7pt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3930650</wp:posOffset>
                </wp:positionH>
                <wp:positionV relativeFrom="paragraph">
                  <wp:posOffset>8890</wp:posOffset>
                </wp:positionV>
                <wp:extent cx="162560" cy="162560"/>
                <wp:effectExtent l="5715" t="8890" r="13335" b="1016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309.5pt;margin-top:0.7pt;width:12.7pt;height:12.7pt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Le candidat est-il informé de votre demande de distinction ?</w:t>
        <w:tab/>
        <w:t xml:space="preserve">                OUI              NON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7AED821">
                <wp:simplePos x="0" y="0"/>
                <wp:positionH relativeFrom="column">
                  <wp:posOffset>3933825</wp:posOffset>
                </wp:positionH>
                <wp:positionV relativeFrom="paragraph">
                  <wp:posOffset>8255</wp:posOffset>
                </wp:positionV>
                <wp:extent cx="162560" cy="162560"/>
                <wp:effectExtent l="5715" t="8890" r="13335" b="1016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309.75pt;margin-top:0.65pt;width:12.7pt;height:12.7pt" wp14:anchorId="37AED821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7AED821">
                <wp:simplePos x="0" y="0"/>
                <wp:positionH relativeFrom="column">
                  <wp:posOffset>4648200</wp:posOffset>
                </wp:positionH>
                <wp:positionV relativeFrom="paragraph">
                  <wp:posOffset>8255</wp:posOffset>
                </wp:positionV>
                <wp:extent cx="162560" cy="162560"/>
                <wp:effectExtent l="5715" t="8890" r="13335" b="1016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366pt;margin-top:0.65pt;width:12.7pt;height:12.7pt" wp14:anchorId="37AED821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S’agit-il de la première demande pour ce candidat dans l’échelon ?            OUI               NON   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Cette demande de proposition devra être complétée avec la plus grande précision, notamment en ce qui concerne les services rendus et l'avis du proposant/tuteur (qui doit être circonstancié).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Vous pouvez y apporter toute pièce complémentaire que vous jugerez utile : CV, titres obtenus, ... 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demandes de proposition </w:t>
      </w:r>
      <w:bookmarkStart w:id="0" w:name="_GoBack"/>
      <w:bookmarkEnd w:id="0"/>
      <w:r>
        <w:rPr>
          <w:rFonts w:ascii="Arial" w:hAnsi="Arial"/>
          <w:sz w:val="20"/>
          <w:szCs w:val="20"/>
        </w:rPr>
        <w:t>sont à adresser 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principalement par email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à l’adresse suivante : </w:t>
      </w:r>
      <w:hyperlink r:id="rId2">
        <w:r>
          <w:rPr>
            <w:rStyle w:val="LienInternet"/>
            <w:rFonts w:cs="Arial" w:ascii="Arial" w:hAnsi="Arial"/>
            <w:b/>
            <w:bCs/>
            <w:i/>
            <w:sz w:val="20"/>
            <w:szCs w:val="20"/>
          </w:rPr>
          <w:t>pref-</w:t>
        </w:r>
        <w:r>
          <w:rPr>
            <w:rStyle w:val="LienInternet"/>
            <w:rFonts w:cs="Arial" w:ascii="Arial" w:hAnsi="Arial"/>
            <w:b/>
            <w:bCs/>
            <w:i/>
            <w:sz w:val="20"/>
            <w:szCs w:val="20"/>
          </w:rPr>
          <w:t>mjsea</w:t>
        </w:r>
        <w:r>
          <w:rPr>
            <w:rStyle w:val="LienInternet"/>
            <w:rFonts w:cs="Arial" w:ascii="Arial" w:hAnsi="Arial"/>
            <w:b/>
            <w:bCs/>
            <w:i/>
            <w:sz w:val="20"/>
            <w:szCs w:val="20"/>
          </w:rPr>
          <w:t>@nord.gouv.fr</w:t>
        </w:r>
      </w:hyperlink>
    </w:p>
    <w:p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ou par courrier à </w:t>
        <w:tab/>
      </w:r>
      <w:r>
        <w:rPr>
          <w:rFonts w:ascii="Arial" w:hAnsi="Arial"/>
          <w:b/>
          <w:bCs/>
          <w:color w:val="000000"/>
          <w:sz w:val="20"/>
          <w:szCs w:val="20"/>
        </w:rPr>
        <w:t>Préfecture du Nord</w:t>
      </w:r>
    </w:p>
    <w:p>
      <w:pPr>
        <w:pStyle w:val="Normal"/>
        <w:ind w:left="1418" w:firstLine="709"/>
        <w:rPr>
          <w:rFonts w:ascii="Arial" w:hAnsi="Arial" w:cs="Mang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Cabinet du Préfet</w:t>
      </w:r>
    </w:p>
    <w:p>
      <w:pPr>
        <w:pStyle w:val="Normal"/>
        <w:ind w:left="1418" w:firstLine="709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Bureau du protocole, des visites officielles et 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distinctions honorifiques</w:t>
      </w:r>
    </w:p>
    <w:p>
      <w:pPr>
        <w:pStyle w:val="Normal"/>
        <w:ind w:left="1418" w:firstLine="709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12 rue Jean Sans Peur</w:t>
      </w:r>
    </w:p>
    <w:p>
      <w:pPr>
        <w:pStyle w:val="Normal"/>
        <w:ind w:left="1418" w:firstLine="709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CS 20003</w:t>
      </w:r>
    </w:p>
    <w:p>
      <w:pPr>
        <w:pStyle w:val="Normal"/>
        <w:ind w:left="1418" w:firstLine="709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59039 LILLE cedex</w:t>
      </w:r>
    </w:p>
    <w:p>
      <w:pPr>
        <w:pStyle w:val="ListParagraph"/>
        <w:tabs>
          <w:tab w:val="clear" w:pos="709"/>
          <w:tab w:val="left" w:pos="2552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10" w:leader="none"/>
          <w:tab w:val="left" w:pos="3828" w:leader="none"/>
        </w:tabs>
        <w:ind w:left="426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les promotions </w:t>
        <w:tab/>
      </w:r>
      <w:r>
        <w:rPr>
          <w:rFonts w:ascii="Arial" w:hAnsi="Arial"/>
          <w:b/>
          <w:sz w:val="20"/>
          <w:szCs w:val="20"/>
        </w:rPr>
        <w:t>Bronze</w:t>
        <w:tab/>
      </w:r>
      <w:r>
        <w:rPr>
          <w:rFonts w:eastAsia="Wingdings 3" w:cs="Arial" w:ascii="Arial" w:hAnsi="Arial"/>
          <w:color w:val="000000"/>
          <w:sz w:val="20"/>
          <w:szCs w:val="20"/>
        </w:rPr>
        <w:t></w:t>
      </w:r>
      <w:r>
        <w:rPr>
          <w:rFonts w:cs="Arial" w:ascii="Arial" w:hAnsi="Arial"/>
          <w:color w:val="000000"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color w:val="000000"/>
          <w:sz w:val="20"/>
          <w:szCs w:val="20"/>
        </w:rPr>
        <w:t>au plus tard le 15 avril pour la promotion du 14 juillet</w:t>
      </w:r>
    </w:p>
    <w:p>
      <w:pPr>
        <w:pStyle w:val="ListParagraph"/>
        <w:tabs>
          <w:tab w:val="clear" w:pos="709"/>
          <w:tab w:val="left" w:pos="2410" w:leader="none"/>
          <w:tab w:val="left" w:pos="3828" w:leader="none"/>
        </w:tabs>
        <w:ind w:left="426" w:hanging="0"/>
        <w:rPr>
          <w:rFonts w:ascii="Arial" w:hAnsi="Arial"/>
          <w:sz w:val="20"/>
          <w:szCs w:val="20"/>
        </w:rPr>
      </w:pPr>
      <w:r>
        <w:rPr>
          <w:rFonts w:eastAsia="Wingdings 3" w:cs="Arial" w:ascii="Arial" w:hAnsi="Arial"/>
          <w:color w:val="000000"/>
          <w:sz w:val="20"/>
          <w:szCs w:val="20"/>
        </w:rPr>
        <w:tab/>
        <w:tab/>
        <w:t></w:t>
      </w:r>
      <w:r>
        <w:rPr>
          <w:rFonts w:cs="Arial"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szCs w:val="20"/>
        </w:rPr>
        <w:t>a</w:t>
      </w:r>
      <w:r>
        <w:rPr>
          <w:rFonts w:cs="Arial" w:ascii="Arial" w:hAnsi="Arial"/>
          <w:b/>
          <w:bCs/>
          <w:color w:val="000000"/>
          <w:sz w:val="20"/>
          <w:szCs w:val="20"/>
        </w:rPr>
        <w:t>u plus tard le 1</w:t>
      </w:r>
      <w:r>
        <w:rPr>
          <w:rFonts w:cs="Arial" w:ascii="Arial" w:hAnsi="Arial"/>
          <w:b/>
          <w:bCs/>
          <w:color w:val="000000"/>
          <w:sz w:val="20"/>
          <w:szCs w:val="20"/>
          <w:vertAlign w:val="superscript"/>
        </w:rPr>
        <w:t>er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octobre pour la promotion du 1</w:t>
      </w:r>
      <w:r>
        <w:rPr>
          <w:rFonts w:cs="Arial" w:ascii="Arial" w:hAnsi="Arial"/>
          <w:b/>
          <w:bCs/>
          <w:color w:val="000000"/>
          <w:sz w:val="20"/>
          <w:szCs w:val="20"/>
          <w:vertAlign w:val="superscript"/>
        </w:rPr>
        <w:t>er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janvier</w:t>
      </w:r>
    </w:p>
    <w:p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410" w:leader="none"/>
          <w:tab w:val="left" w:pos="382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Argent et Or </w:t>
        <w:tab/>
      </w:r>
      <w:r>
        <w:rPr>
          <w:rFonts w:eastAsia="Wingdings 3" w:ascii="Arial" w:hAnsi="Arial"/>
          <w:color w:val="000000"/>
          <w:sz w:val="20"/>
          <w:szCs w:val="20"/>
        </w:rPr>
        <w:t>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szCs w:val="20"/>
        </w:rPr>
        <w:t>au plus tard le 1er février pour la promotion de juillet</w:t>
      </w:r>
    </w:p>
    <w:p>
      <w:pPr>
        <w:pStyle w:val="Normal"/>
        <w:tabs>
          <w:tab w:val="clear" w:pos="709"/>
          <w:tab w:val="left" w:pos="2410" w:leader="none"/>
          <w:tab w:val="left" w:pos="382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</w:r>
      <w:r>
        <w:rPr>
          <w:rFonts w:eastAsia="Wingdings 3" w:ascii="Arial" w:hAnsi="Arial"/>
          <w:color w:val="000000"/>
          <w:sz w:val="20"/>
          <w:szCs w:val="20"/>
        </w:rPr>
        <w:t>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szCs w:val="20"/>
        </w:rPr>
        <w:t>au plus tard le 1er août pour la promotion de janvier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Les dossiers arrivant après ces dates seront instruits pour la promotion suivante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 xml:space="preserve">Pour tous renseignements complémentaires, vous pouvez contacter Madame Nathalie LIETARD, gestionnaire du dossier, au 03 59 71 34 77 (les mercredi, jeudi et vendredi) ou par mail à </w:t>
      </w:r>
      <w:hyperlink r:id="rId3">
        <w:r>
          <w:rPr>
            <w:rStyle w:val="LienInternet"/>
            <w:rFonts w:ascii="Arial" w:hAnsi="Arial"/>
            <w:sz w:val="20"/>
            <w:szCs w:val="20"/>
          </w:rPr>
          <w:t>nathalie.lietard@region-academique-hauts-de-france.fr</w:t>
        </w:r>
      </w:hyperlink>
      <w:r>
        <w:rPr>
          <w:rFonts w:ascii="Arial" w:hAnsi="Arial"/>
          <w:sz w:val="20"/>
          <w:szCs w:val="20"/>
        </w:rPr>
        <w:t xml:space="preserve"> ou à drajes-papjes@region-academique-hauts-de-france.fr.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5302"/>
      </w:tblGrid>
      <w:tr>
        <w:trPr/>
        <w:tc>
          <w:tcPr>
            <w:tcW w:w="5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CACHET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 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QUALITE 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 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284" w:footer="0" w:bottom="28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Titre1">
    <w:name w:val="Heading 1"/>
    <w:next w:val="Corpsdetexte"/>
    <w:qFormat/>
    <w:pPr>
      <w:widowControl w:val="false"/>
      <w:outlineLvl w:val="0"/>
    </w:pPr>
    <w:rPr>
      <w:rFonts w:ascii="Times New Roman" w:hAnsi="Times New Roman" w:eastAsia="SimSun" w:cs="Times New Roman"/>
      <w:b/>
      <w:bCs/>
      <w:color w:val="auto"/>
      <w:kern w:val="0"/>
      <w:sz w:val="48"/>
      <w:szCs w:val="48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b/>
      <w:bCs/>
      <w:sz w:val="24"/>
      <w:szCs w:val="24"/>
      <w:lang w:val="fr-FR"/>
    </w:rPr>
  </w:style>
  <w:style w:type="character" w:styleId="CorpsdetexteCar" w:customStyle="1">
    <w:name w:val="Corps de texte Car"/>
    <w:basedOn w:val="Policepardfaut1"/>
    <w:qFormat/>
    <w:rPr/>
  </w:style>
  <w:style w:type="character" w:styleId="Titre1demapageCar" w:customStyle="1">
    <w:name w:val="Titre 1 de ma page Car"/>
    <w:qFormat/>
    <w:rPr>
      <w:b/>
      <w:bCs/>
      <w:lang w:val="fr-FR"/>
    </w:rPr>
  </w:style>
  <w:style w:type="character" w:styleId="Date2Car" w:customStyle="1">
    <w:name w:val="Date2 Car"/>
    <w:qFormat/>
    <w:rPr>
      <w:color w:val="231F20"/>
      <w:sz w:val="22"/>
      <w:szCs w:val="22"/>
      <w:lang w:val="fr-FR"/>
    </w:rPr>
  </w:style>
  <w:style w:type="character" w:styleId="Date1Car" w:customStyle="1">
    <w:name w:val="Date 1 Car"/>
    <w:qFormat/>
    <w:rPr>
      <w:rFonts w:ascii="Arial" w:hAnsi="Arial" w:eastAsia="Arial" w:cs="Arial"/>
      <w:color w:val="231F20"/>
      <w:lang w:val="fr-FR"/>
    </w:rPr>
  </w:style>
  <w:style w:type="character" w:styleId="ObjetCar" w:customStyle="1">
    <w:name w:val="Objet Car"/>
    <w:qFormat/>
    <w:rPr>
      <w:b/>
      <w:color w:val="231F20"/>
      <w:sz w:val="20"/>
      <w:lang w:val="fr-FR"/>
    </w:rPr>
  </w:style>
  <w:style w:type="character" w:styleId="Policepardfaut11" w:customStyle="1">
    <w:name w:val="Police par défaut11"/>
    <w:qFormat/>
    <w:rPr/>
  </w:style>
  <w:style w:type="character" w:styleId="Langla" w:customStyle="1">
    <w:name w:val="lang-la"/>
    <w:basedOn w:val="Policepardfaut11"/>
    <w:qFormat/>
    <w:rPr/>
  </w:style>
  <w:style w:type="character" w:styleId="ListLabel1">
    <w:name w:val="ListLabel 1"/>
    <w:qFormat/>
    <w:rPr>
      <w:rFonts w:ascii="Arial" w:hAnsi="Arial" w:eastAsia="SimSun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b/>
      <w:bCs/>
      <w:i/>
      <w:sz w:val="20"/>
      <w:szCs w:val="20"/>
    </w:rPr>
  </w:style>
  <w:style w:type="character" w:styleId="ListLabel6">
    <w:name w:val="ListLabel 6"/>
    <w:qFormat/>
    <w:rPr>
      <w:rFonts w:ascii="Arial" w:hAnsi="Arial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6" w:customStyle="1">
    <w:name w:val="Titre6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Titre11" w:customStyle="1">
    <w:name w:val="Titre 11"/>
    <w:basedOn w:val="Normal"/>
    <w:next w:val="Corpsdetexte"/>
    <w:qFormat/>
    <w:pPr>
      <w:jc w:val="center"/>
    </w:pPr>
    <w:rPr>
      <w:b/>
      <w:bCs/>
    </w:rPr>
  </w:style>
  <w:style w:type="paragraph" w:styleId="Titre1demapage" w:customStyle="1">
    <w:name w:val="Titre 1 de ma page"/>
    <w:basedOn w:val="Corpsdetexte"/>
    <w:next w:val="Corpsdetexte"/>
    <w:qFormat/>
    <w:pPr>
      <w:spacing w:before="1" w:after="0"/>
    </w:pPr>
    <w:rPr>
      <w:b/>
      <w:bCs/>
    </w:rPr>
  </w:style>
  <w:style w:type="paragraph" w:styleId="Date2" w:customStyle="1">
    <w:name w:val="Date2"/>
    <w:basedOn w:val="Normal"/>
    <w:next w:val="Corpsdetexte"/>
    <w:qFormat/>
    <w:pPr>
      <w:spacing w:before="139" w:after="0"/>
      <w:jc w:val="right"/>
    </w:pPr>
    <w:rPr>
      <w:color w:val="231F20"/>
      <w:sz w:val="16"/>
      <w:szCs w:val="16"/>
    </w:rPr>
  </w:style>
  <w:style w:type="paragraph" w:styleId="Date1" w:customStyle="1">
    <w:name w:val="Date 1"/>
    <w:basedOn w:val="Corpsdetexte"/>
    <w:next w:val="Corpsdetexte"/>
    <w:qFormat/>
    <w:pPr/>
    <w:rPr>
      <w:color w:val="231F20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Objetavecflche" w:customStyle="1">
    <w:name w:val="Objet avec flèche"/>
    <w:basedOn w:val="Normal"/>
    <w:qFormat/>
    <w:pPr/>
    <w:rPr/>
  </w:style>
  <w:style w:type="paragraph" w:styleId="Objetavecombre" w:customStyle="1">
    <w:name w:val="Objet avec ombre"/>
    <w:basedOn w:val="Normal"/>
    <w:qFormat/>
    <w:pPr/>
    <w:rPr/>
  </w:style>
  <w:style w:type="paragraph" w:styleId="Objetsansremplissage" w:customStyle="1">
    <w:name w:val="Objet sans remplissage"/>
    <w:basedOn w:val="Normal"/>
    <w:qFormat/>
    <w:pPr/>
    <w:rPr/>
  </w:style>
  <w:style w:type="paragraph" w:styleId="Objetsansremplissageniligne" w:customStyle="1">
    <w:name w:val="Objet sans remplissage ni ligne"/>
    <w:basedOn w:val="Normal"/>
    <w:qFormat/>
    <w:pPr/>
    <w:rPr/>
  </w:style>
  <w:style w:type="paragraph" w:styleId="Texte" w:customStyle="1">
    <w:name w:val="Texte"/>
    <w:basedOn w:val="Caption"/>
    <w:qFormat/>
    <w:pPr/>
    <w:rPr/>
  </w:style>
  <w:style w:type="paragraph" w:styleId="Corpsdetextejustifi" w:customStyle="1">
    <w:name w:val="Corps de texte justifié"/>
    <w:basedOn w:val="Normal"/>
    <w:qFormat/>
    <w:pPr/>
    <w:rPr/>
  </w:style>
  <w:style w:type="paragraph" w:styleId="BodyTextIndent">
    <w:name w:val="Body Text Indent"/>
    <w:basedOn w:val="Normal"/>
    <w:qFormat/>
    <w:pPr>
      <w:ind w:firstLine="340"/>
    </w:pPr>
    <w:rPr/>
  </w:style>
  <w:style w:type="paragraph" w:styleId="Titre3" w:customStyle="1">
    <w:name w:val="Titre3"/>
    <w:basedOn w:val="Normal"/>
    <w:qFormat/>
    <w:pPr/>
    <w:rPr/>
  </w:style>
  <w:style w:type="paragraph" w:styleId="Titre4" w:customStyle="1">
    <w:name w:val="Titre4"/>
    <w:basedOn w:val="Normal"/>
    <w:qFormat/>
    <w:pPr>
      <w:jc w:val="center"/>
    </w:pPr>
    <w:rPr/>
  </w:style>
  <w:style w:type="paragraph" w:styleId="Titre5" w:customStyle="1">
    <w:name w:val="Titre5"/>
    <w:basedOn w:val="Normal"/>
    <w:qFormat/>
    <w:pPr>
      <w:spacing w:before="57" w:after="57"/>
      <w:ind w:right="113" w:hanging="0"/>
      <w:jc w:val="center"/>
    </w:pPr>
    <w:rPr/>
  </w:style>
  <w:style w:type="paragraph" w:styleId="Titre12" w:customStyle="1">
    <w:name w:val="Titre1"/>
    <w:basedOn w:val="Normal"/>
    <w:qFormat/>
    <w:pPr>
      <w:spacing w:before="238" w:after="119"/>
    </w:pPr>
    <w:rPr/>
  </w:style>
  <w:style w:type="paragraph" w:styleId="Titre2" w:customStyle="1">
    <w:name w:val="Titre2"/>
    <w:basedOn w:val="Normal"/>
    <w:qFormat/>
    <w:pPr>
      <w:spacing w:before="238" w:after="119"/>
    </w:pPr>
    <w:rPr/>
  </w:style>
  <w:style w:type="paragraph" w:styleId="Lignedecote" w:customStyle="1">
    <w:name w:val="Ligne de cote"/>
    <w:basedOn w:val="Normal"/>
    <w:qFormat/>
    <w:pPr/>
    <w:rPr/>
  </w:style>
  <w:style w:type="paragraph" w:styleId="StandardLTGliederung1" w:customStyle="1">
    <w:name w:val="Standard~LT~Gliederung 1"/>
    <w:qFormat/>
    <w:pPr>
      <w:widowControl w:val="false"/>
      <w:suppressAutoHyphens w:val="true"/>
      <w:bidi w:val="0"/>
      <w:spacing w:before="108" w:after="0"/>
      <w:jc w:val="left"/>
    </w:pPr>
    <w:rPr>
      <w:rFonts w:ascii="Arial" w:hAnsi="Arial" w:eastAsia="Arial" w:cs="Arial"/>
      <w:color w:val="auto"/>
      <w:kern w:val="2"/>
      <w:sz w:val="64"/>
      <w:szCs w:val="64"/>
      <w:lang w:eastAsia="zh-CN" w:bidi="hi-IN" w:val="fr-FR"/>
    </w:rPr>
  </w:style>
  <w:style w:type="paragraph" w:styleId="StandardLTGliederung2" w:customStyle="1">
    <w:name w:val="Standard~LT~Gliederung 2"/>
    <w:basedOn w:val="StandardLTGliederung1"/>
    <w:qFormat/>
    <w:pPr>
      <w:spacing w:before="86" w:after="0"/>
    </w:pPr>
    <w:rPr>
      <w:sz w:val="56"/>
      <w:szCs w:val="56"/>
    </w:rPr>
  </w:style>
  <w:style w:type="paragraph" w:styleId="StandardLTGliederung3" w:customStyle="1">
    <w:name w:val="Standard~LT~Gliederung 3"/>
    <w:basedOn w:val="StandardLTGliederung2"/>
    <w:qFormat/>
    <w:pPr>
      <w:spacing w:before="65" w:after="0"/>
    </w:pPr>
    <w:rPr>
      <w:sz w:val="48"/>
      <w:szCs w:val="48"/>
    </w:rPr>
  </w:style>
  <w:style w:type="paragraph" w:styleId="StandardLTGliederung4" w:customStyle="1">
    <w:name w:val="Standard~LT~Gliederung 4"/>
    <w:basedOn w:val="StandardLTGliederung3"/>
    <w:qFormat/>
    <w:pPr>
      <w:spacing w:before="43" w:after="0"/>
    </w:pPr>
    <w:rPr>
      <w:sz w:val="40"/>
      <w:szCs w:val="40"/>
    </w:rPr>
  </w:style>
  <w:style w:type="paragraph" w:styleId="StandardLTGliederung5" w:customStyle="1">
    <w:name w:val="Standard~LT~Gliederung 5"/>
    <w:basedOn w:val="StandardLTGliederung4"/>
    <w:qFormat/>
    <w:pPr>
      <w:spacing w:before="22" w:after="0"/>
    </w:pPr>
    <w:rPr/>
  </w:style>
  <w:style w:type="paragraph" w:styleId="StandardLTGliederung6" w:customStyle="1">
    <w:name w:val="Standard~LT~Gliederung 6"/>
    <w:basedOn w:val="StandardLTGliederung5"/>
    <w:qFormat/>
    <w:pPr/>
    <w:rPr/>
  </w:style>
  <w:style w:type="paragraph" w:styleId="StandardLTGliederung7" w:customStyle="1">
    <w:name w:val="Standard~LT~Gliederung 7"/>
    <w:basedOn w:val="StandardLTGliederung6"/>
    <w:qFormat/>
    <w:pPr/>
    <w:rPr/>
  </w:style>
  <w:style w:type="paragraph" w:styleId="StandardLTGliederung8" w:customStyle="1">
    <w:name w:val="Standard~LT~Gliederung 8"/>
    <w:basedOn w:val="StandardLTGliederung7"/>
    <w:qFormat/>
    <w:pPr/>
    <w:rPr/>
  </w:style>
  <w:style w:type="paragraph" w:styleId="StandardLTGliederung9" w:customStyle="1">
    <w:name w:val="Standard~LT~Gliederung 9"/>
    <w:basedOn w:val="StandardLTGliederung8"/>
    <w:qFormat/>
    <w:pPr/>
    <w:rPr/>
  </w:style>
  <w:style w:type="paragraph" w:styleId="StandardLTTitel" w:customStyle="1">
    <w:name w:val="Standard~LT~Titel"/>
    <w:qFormat/>
    <w:pPr>
      <w:widowControl w:val="false"/>
      <w:suppressAutoHyphens w:val="true"/>
      <w:bidi w:val="0"/>
      <w:jc w:val="center"/>
    </w:pPr>
    <w:rPr>
      <w:rFonts w:ascii="Arial" w:hAnsi="Arial" w:eastAsia="Arial" w:cs="Arial"/>
      <w:color w:val="auto"/>
      <w:kern w:val="2"/>
      <w:sz w:val="88"/>
      <w:szCs w:val="88"/>
      <w:lang w:eastAsia="zh-CN" w:bidi="hi-IN" w:val="fr-FR"/>
    </w:rPr>
  </w:style>
  <w:style w:type="paragraph" w:styleId="StandardLTUntertitel" w:customStyle="1">
    <w:name w:val="Standard~LT~Untertitel"/>
    <w:qFormat/>
    <w:pPr>
      <w:widowControl w:val="false"/>
      <w:suppressAutoHyphens w:val="true"/>
      <w:bidi w:val="0"/>
      <w:jc w:val="center"/>
    </w:pPr>
    <w:rPr>
      <w:rFonts w:ascii="Arial" w:hAnsi="Arial" w:eastAsia="Arial" w:cs="Arial"/>
      <w:color w:val="auto"/>
      <w:kern w:val="2"/>
      <w:sz w:val="64"/>
      <w:szCs w:val="64"/>
      <w:lang w:eastAsia="zh-CN" w:bidi="hi-IN" w:val="fr-FR"/>
    </w:rPr>
  </w:style>
  <w:style w:type="paragraph" w:styleId="StandardLTNotizen" w:customStyle="1">
    <w:name w:val="Standard~LT~Notizen"/>
    <w:qFormat/>
    <w:pPr>
      <w:widowControl w:val="false"/>
      <w:suppressAutoHyphens w:val="true"/>
      <w:bidi w:val="0"/>
      <w:ind w:left="340" w:hanging="340"/>
      <w:jc w:val="left"/>
    </w:pPr>
    <w:rPr>
      <w:rFonts w:ascii="Arial" w:hAnsi="Arial" w:eastAsia="Arial" w:cs="Arial"/>
      <w:color w:val="auto"/>
      <w:kern w:val="2"/>
      <w:sz w:val="40"/>
      <w:szCs w:val="40"/>
      <w:lang w:eastAsia="zh-CN" w:bidi="hi-IN" w:val="fr-FR"/>
    </w:rPr>
  </w:style>
  <w:style w:type="paragraph" w:styleId="StandardLTHintergrundobjekte" w:customStyle="1">
    <w:name w:val="Standard~LT~Hintergrundobjekte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StandardLTHintergrund" w:customStyle="1">
    <w:name w:val="Standard~LT~Hintergrund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tLeast" w:line="200"/>
      <w:jc w:val="left"/>
    </w:pPr>
    <w:rPr>
      <w:rFonts w:ascii="Arial" w:hAnsi="Arial" w:eastAsia="Arial" w:cs="Arial"/>
      <w:color w:val="auto"/>
      <w:kern w:val="2"/>
      <w:sz w:val="36"/>
      <w:szCs w:val="36"/>
      <w:lang w:eastAsia="zh-CN" w:bidi="hi-IN" w:val="fr-FR"/>
    </w:rPr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ise1" w:customStyle="1">
    <w:name w:val="turquise1"/>
    <w:basedOn w:val="Default"/>
    <w:qFormat/>
    <w:pPr/>
    <w:rPr/>
  </w:style>
  <w:style w:type="paragraph" w:styleId="Turquise2" w:customStyle="1">
    <w:name w:val="turquise2"/>
    <w:basedOn w:val="Default"/>
    <w:qFormat/>
    <w:pPr/>
    <w:rPr/>
  </w:style>
  <w:style w:type="paragraph" w:styleId="Turquise3" w:customStyle="1">
    <w:name w:val="turquise3"/>
    <w:basedOn w:val="Default"/>
    <w:qFormat/>
    <w:pPr/>
    <w:rPr/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WWTitre" w:customStyle="1">
    <w:name w:val="WW-Titre"/>
    <w:qFormat/>
    <w:pPr>
      <w:widowControl w:val="false"/>
      <w:suppressAutoHyphens w:val="true"/>
      <w:bidi w:val="0"/>
      <w:jc w:val="center"/>
    </w:pPr>
    <w:rPr>
      <w:rFonts w:ascii="Arial" w:hAnsi="Arial" w:eastAsia="Arial" w:cs="Arial"/>
      <w:color w:val="auto"/>
      <w:kern w:val="2"/>
      <w:sz w:val="88"/>
      <w:szCs w:val="88"/>
      <w:lang w:eastAsia="zh-CN" w:bidi="hi-IN" w:val="fr-FR"/>
    </w:rPr>
  </w:style>
  <w:style w:type="paragraph" w:styleId="Soustitre">
    <w:name w:val="Subtitle"/>
    <w:basedOn w:val="Titre6"/>
    <w:next w:val="Corpsdetexte"/>
    <w:qFormat/>
    <w:pPr>
      <w:jc w:val="center"/>
    </w:pPr>
    <w:rPr>
      <w:i/>
      <w:iCs/>
    </w:rPr>
  </w:style>
  <w:style w:type="paragraph" w:styleId="Objetsdarrireplan" w:customStyle="1">
    <w:name w:val="Objets d'arrière-plan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Arrireplan" w:customStyle="1">
    <w:name w:val="Arrière-plan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Notes" w:customStyle="1">
    <w:name w:val="Notes"/>
    <w:qFormat/>
    <w:pPr>
      <w:widowControl w:val="false"/>
      <w:suppressAutoHyphens w:val="true"/>
      <w:bidi w:val="0"/>
      <w:ind w:left="340" w:hanging="340"/>
      <w:jc w:val="left"/>
    </w:pPr>
    <w:rPr>
      <w:rFonts w:ascii="Arial" w:hAnsi="Arial" w:eastAsia="Arial" w:cs="Arial"/>
      <w:color w:val="auto"/>
      <w:kern w:val="2"/>
      <w:sz w:val="40"/>
      <w:szCs w:val="40"/>
      <w:lang w:eastAsia="zh-CN" w:bidi="hi-IN" w:val="fr-FR"/>
    </w:rPr>
  </w:style>
  <w:style w:type="paragraph" w:styleId="Plan1" w:customStyle="1">
    <w:name w:val="Plan 1"/>
    <w:qFormat/>
    <w:pPr>
      <w:widowControl w:val="false"/>
      <w:suppressAutoHyphens w:val="true"/>
      <w:bidi w:val="0"/>
      <w:spacing w:before="108" w:after="0"/>
      <w:jc w:val="left"/>
    </w:pPr>
    <w:rPr>
      <w:rFonts w:ascii="Arial" w:hAnsi="Arial" w:eastAsia="Arial" w:cs="Arial"/>
      <w:color w:val="auto"/>
      <w:kern w:val="2"/>
      <w:sz w:val="64"/>
      <w:szCs w:val="64"/>
      <w:lang w:eastAsia="zh-CN" w:bidi="hi-IN" w:val="fr-FR"/>
    </w:rPr>
  </w:style>
  <w:style w:type="paragraph" w:styleId="Plan2" w:customStyle="1">
    <w:name w:val="Plan 2"/>
    <w:basedOn w:val="Plan1"/>
    <w:qFormat/>
    <w:pPr>
      <w:spacing w:before="86" w:after="0"/>
    </w:pPr>
    <w:rPr>
      <w:sz w:val="56"/>
      <w:szCs w:val="56"/>
    </w:rPr>
  </w:style>
  <w:style w:type="paragraph" w:styleId="Plan3" w:customStyle="1">
    <w:name w:val="Plan 3"/>
    <w:basedOn w:val="Plan2"/>
    <w:qFormat/>
    <w:pPr>
      <w:spacing w:before="65" w:after="0"/>
    </w:pPr>
    <w:rPr>
      <w:sz w:val="48"/>
      <w:szCs w:val="48"/>
    </w:rPr>
  </w:style>
  <w:style w:type="paragraph" w:styleId="Plan4" w:customStyle="1">
    <w:name w:val="Plan 4"/>
    <w:basedOn w:val="Plan3"/>
    <w:qFormat/>
    <w:pPr>
      <w:spacing w:before="43" w:after="0"/>
    </w:pPr>
    <w:rPr>
      <w:sz w:val="40"/>
      <w:szCs w:val="40"/>
    </w:rPr>
  </w:style>
  <w:style w:type="paragraph" w:styleId="Plan5" w:customStyle="1">
    <w:name w:val="Plan 5"/>
    <w:basedOn w:val="Plan4"/>
    <w:qFormat/>
    <w:pPr>
      <w:spacing w:before="22" w:after="0"/>
    </w:pPr>
    <w:rPr/>
  </w:style>
  <w:style w:type="paragraph" w:styleId="Plan6" w:customStyle="1">
    <w:name w:val="Plan 6"/>
    <w:basedOn w:val="Plan5"/>
    <w:qFormat/>
    <w:pPr/>
    <w:rPr/>
  </w:style>
  <w:style w:type="paragraph" w:styleId="Plan7" w:customStyle="1">
    <w:name w:val="Plan 7"/>
    <w:basedOn w:val="Plan6"/>
    <w:qFormat/>
    <w:pPr/>
    <w:rPr/>
  </w:style>
  <w:style w:type="paragraph" w:styleId="Plan8" w:customStyle="1">
    <w:name w:val="Plan 8"/>
    <w:basedOn w:val="Plan7"/>
    <w:qFormat/>
    <w:pPr/>
    <w:rPr/>
  </w:style>
  <w:style w:type="paragraph" w:styleId="Plan9" w:customStyle="1">
    <w:name w:val="Plan 9"/>
    <w:basedOn w:val="Plan8"/>
    <w:qFormat/>
    <w:pPr/>
    <w:rPr/>
  </w:style>
  <w:style w:type="paragraph" w:styleId="Objetsansremplissageetsansligne" w:customStyle="1">
    <w:name w:val="Objet sans remplissage et sans ligne"/>
    <w:basedOn w:val="Normal"/>
    <w:qFormat/>
    <w:pPr/>
    <w:rPr/>
  </w:style>
  <w:style w:type="paragraph" w:styleId="Objet" w:customStyle="1">
    <w:name w:val="Objet"/>
    <w:basedOn w:val="Corpsdetexte"/>
    <w:qFormat/>
    <w:pPr>
      <w:spacing w:lineRule="exact" w:line="242" w:before="103" w:after="0"/>
    </w:pPr>
    <w:rPr>
      <w:b/>
      <w:color w:val="231F20"/>
    </w:rPr>
  </w:style>
  <w:style w:type="paragraph" w:styleId="Date21" w:customStyle="1">
    <w:name w:val="Date 2"/>
    <w:basedOn w:val="Normal"/>
    <w:qFormat/>
    <w:pPr>
      <w:spacing w:before="139" w:after="0"/>
      <w:jc w:val="right"/>
    </w:pPr>
    <w:rPr>
      <w:color w:val="231F20"/>
      <w:sz w:val="16"/>
    </w:rPr>
  </w:style>
  <w:style w:type="paragraph" w:styleId="Corpsdetexte21" w:customStyle="1">
    <w:name w:val="Corps de texte 21"/>
    <w:basedOn w:val="Normal"/>
    <w:qFormat/>
    <w:pPr/>
    <w:rPr>
      <w:rFonts w:ascii="Arial" w:hAnsi="Arial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44be0"/>
    <w:pPr>
      <w:widowControl/>
      <w:suppressAutoHyphens w:val="false"/>
      <w:spacing w:beforeAutospacing="1" w:afterAutospacing="1"/>
    </w:pPr>
    <w:rPr>
      <w:rFonts w:eastAsia="" w:cs="Times New Roman" w:eastAsiaTheme="minorEastAsia"/>
      <w:kern w:val="0"/>
      <w:lang w:eastAsia="fr-FR" w:bidi="ar-SA"/>
    </w:rPr>
  </w:style>
  <w:style w:type="paragraph" w:styleId="ListParagraph">
    <w:name w:val="List Paragraph"/>
    <w:basedOn w:val="Normal"/>
    <w:uiPriority w:val="34"/>
    <w:qFormat/>
    <w:rsid w:val="00b55fa7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773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f-decorations@nord.gouv.fr" TargetMode="External"/><Relationship Id="rId3" Type="http://schemas.openxmlformats.org/officeDocument/2006/relationships/hyperlink" Target="mailto:nathalie.lietard@region-academique-hauts-de-franc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1D24-06E7-466C-B261-03CEF12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LibreOffice/6.1.5.1.M6$Windows_X86_64 LibreOffice_project/a81782b86f73d4cef391b7f9ec5741a907b48354</Application>
  <Pages>4</Pages>
  <Words>665</Words>
  <Characters>3531</Characters>
  <CharactersWithSpaces>4254</CharactersWithSpaces>
  <Paragraphs>82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2022-04-01T09:50:44Z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